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8B" w:rsidRPr="00AB508B" w:rsidRDefault="00AB508B" w:rsidP="00AB508B">
      <w:pPr>
        <w:pStyle w:val="4"/>
        <w:shd w:val="clear" w:color="auto" w:fill="FFFFFF"/>
        <w:spacing w:before="0" w:beforeAutospacing="0" w:after="144" w:afterAutospacing="0" w:line="240" w:lineRule="atLeast"/>
        <w:ind w:left="120"/>
        <w:jc w:val="center"/>
        <w:textAlignment w:val="baseline"/>
        <w:rPr>
          <w:rFonts w:asciiTheme="minorHAnsi" w:hAnsiTheme="minorHAnsi" w:cs="Helvetica"/>
          <w:b w:val="0"/>
          <w:bCs w:val="0"/>
          <w:color w:val="408CC6"/>
          <w:sz w:val="26"/>
          <w:szCs w:val="26"/>
        </w:rPr>
      </w:pPr>
      <w:bookmarkStart w:id="0" w:name="_GoBack"/>
      <w:r w:rsidRPr="00B52A4A">
        <w:rPr>
          <w:rFonts w:ascii="Helvetica" w:hAnsi="Helvetica" w:cs="Helvetica"/>
          <w:b w:val="0"/>
          <w:bCs w:val="0"/>
          <w:color w:val="408CC6"/>
          <w:sz w:val="26"/>
          <w:szCs w:val="26"/>
        </w:rPr>
        <w:t xml:space="preserve">РАСЧЕТ </w:t>
      </w:r>
      <w:r>
        <w:rPr>
          <w:rFonts w:ascii="Helvetica" w:hAnsi="Helvetica" w:cs="Helvetica"/>
          <w:b w:val="0"/>
          <w:bCs w:val="0"/>
          <w:color w:val="408CC6"/>
          <w:sz w:val="26"/>
          <w:szCs w:val="26"/>
        </w:rPr>
        <w:t>ПЛАТЫ ЗА НЕГАТИВНОЕ ВОЗДЕЙСТВИЕ</w:t>
      </w:r>
    </w:p>
    <w:bookmarkEnd w:id="0"/>
    <w:p w:rsidR="00AB508B" w:rsidRPr="00B52A4A" w:rsidRDefault="00AB508B" w:rsidP="00AB508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>По договору водоотведения абонент несет полную ответственность за качество сбрасываемых сточных вод, обязан не допускать сверхнормативный сброс загрязняющих веществ в централизованные системы водоотведения, принимать меры по соблюдению установленных нормативов водоотведения, вносить плату за негативное воздействие на работу централизованной системы водоотведения.</w:t>
      </w:r>
    </w:p>
    <w:p w:rsidR="00AB508B" w:rsidRPr="00B52A4A" w:rsidRDefault="00AB508B" w:rsidP="00AB508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>Если сточные воды, принимаемые от абонента в централизованную систему водоотведения, содержат загрязняющие вещества, иные вещества и микроорганизмы, негативно воздействующие на работу такой системы, абонент обязан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 (п. 118 Правил № 644).</w:t>
      </w:r>
    </w:p>
    <w:p w:rsidR="00AB508B" w:rsidRPr="00B52A4A" w:rsidRDefault="00AB508B" w:rsidP="00AB508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>Плата за негативное воздействие на работу централизованной системы водоотведения не может рассматриваться как штрафная санкция, в связи с чем, не может корректироваться или отменяться. Законодательством установлены дополнительные гарантии защиты прав организации водопроводно-канализационного хозяйства в виде платы за негативное воздействие на работу централизованной системы водоотведения. Данная плата носит компенсационный характер, направлена на возмещение расходов, связанных с негативным воздействием загрязняющих и иных веществ на работу системы водоотведения, а также имеет своей целью стимулирование абонента путем выполнения им условий заключенного договора воздерживаться от сброса сточных вод, способных оказать негативное воздействие на работу централизованной системы водоотведения.</w:t>
      </w:r>
    </w:p>
    <w:p w:rsidR="00AB508B" w:rsidRPr="00B52A4A" w:rsidRDefault="00AB508B" w:rsidP="00AB508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proofErr w:type="gramStart"/>
      <w:r w:rsidRPr="00B52A4A">
        <w:rPr>
          <w:rFonts w:ascii="Helvetica" w:hAnsi="Helvetica" w:cs="Helvetica"/>
          <w:color w:val="333333"/>
          <w:sz w:val="26"/>
          <w:szCs w:val="26"/>
        </w:rPr>
        <w:t>Расчет платы за негативное воздействие на работу централизованной системы водоотведения по результатам аналитических измерений проб сточных вод осуществляется по формулам п. 120 (нарушение требований п. 113(а) Правил № 644) и п. 123 (нарушение требований п. 113(б) Правил № 644) Правил № 644 с учетом общего объема фактически сброшенных сточных вод до следующего отбора проб сточных вод, но не более трех месяцев</w:t>
      </w:r>
      <w:proofErr w:type="gramEnd"/>
      <w:r w:rsidRPr="00B52A4A">
        <w:rPr>
          <w:rFonts w:ascii="Helvetica" w:hAnsi="Helvetica" w:cs="Helvetica"/>
          <w:color w:val="333333"/>
          <w:sz w:val="26"/>
          <w:szCs w:val="26"/>
        </w:rPr>
        <w:t>.</w:t>
      </w:r>
    </w:p>
    <w:p w:rsidR="00AB508B" w:rsidRPr="00B52A4A" w:rsidRDefault="00AB508B" w:rsidP="00AB508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>В случае наличия у абонента баланса водопотребления и водоотведения, согласованного с организацией водопроводно-канализационного хозяйства, размер платы за негативное воздействие на работу централизованной системы водоотведения определяется с учетом коэффициентов, учитывающих долю сточных вод, отводимых по каждому выпуску.</w:t>
      </w:r>
    </w:p>
    <w:p w:rsidR="00AB508B" w:rsidRPr="00B52A4A" w:rsidRDefault="00AB508B" w:rsidP="00AB508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>При налич</w:t>
      </w:r>
      <w:proofErr w:type="gramStart"/>
      <w:r w:rsidRPr="00B52A4A">
        <w:rPr>
          <w:rFonts w:ascii="Helvetica" w:hAnsi="Helvetica" w:cs="Helvetica"/>
          <w:color w:val="333333"/>
          <w:sz w:val="26"/>
          <w:szCs w:val="26"/>
        </w:rPr>
        <w:t>ии у а</w:t>
      </w:r>
      <w:proofErr w:type="gramEnd"/>
      <w:r w:rsidRPr="00B52A4A">
        <w:rPr>
          <w:rFonts w:ascii="Helvetica" w:hAnsi="Helvetica" w:cs="Helvetica"/>
          <w:color w:val="333333"/>
          <w:sz w:val="26"/>
          <w:szCs w:val="26"/>
        </w:rPr>
        <w:t>бонента декларации о составе и свойствах с</w:t>
      </w:r>
      <w:r>
        <w:rPr>
          <w:rFonts w:ascii="Helvetica" w:hAnsi="Helvetica" w:cs="Helvetica"/>
          <w:color w:val="333333"/>
          <w:sz w:val="26"/>
          <w:szCs w:val="26"/>
        </w:rPr>
        <w:t xml:space="preserve">точных вод (далее – декларация)- </w:t>
      </w:r>
      <w:r w:rsidRPr="00B52A4A">
        <w:rPr>
          <w:rFonts w:ascii="Helvetica" w:hAnsi="Helvetica" w:cs="Helvetica"/>
          <w:color w:val="333333"/>
          <w:sz w:val="26"/>
          <w:szCs w:val="26"/>
        </w:rPr>
        <w:t>если результаты контроля по какому-либо показателю в 1,5 раза и более отличается от значения, заявленного абонентом в декларации, вместо указанного в декларации значения используются результаты, полученные в ходе осуществления контрольных мероприятий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AB508B" w:rsidRDefault="00AB508B" w:rsidP="00AB508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lastRenderedPageBreak/>
        <w:t xml:space="preserve">В случае отсутствия у абонентов, обязанных подавать декларацию в соответствии с п. 124 Правил № 644, декларации, к плате за негативное воздействие применяется повышающий коэффициент 2. </w:t>
      </w:r>
    </w:p>
    <w:p w:rsidR="00AB508B" w:rsidRPr="00B52A4A" w:rsidRDefault="00AB508B" w:rsidP="00AB508B">
      <w:pPr>
        <w:pStyle w:val="a3"/>
        <w:spacing w:before="0" w:beforeAutospacing="0" w:after="120" w:afterAutospacing="0"/>
        <w:ind w:firstLine="708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>В случае отсутствия согласованного плана по обеспечению соблюдения требований у абонентов, обязанных разработать и утвердить план, а также в случае невыполнения мероприятий согласованного плана по обеспечению соблюдения требований, к плате за негативное воздействие дополнительно применяется коэффициент 2.</w:t>
      </w:r>
    </w:p>
    <w:p w:rsidR="00AB508B" w:rsidRPr="00B52A4A" w:rsidRDefault="00AB508B" w:rsidP="00AB508B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>Рекомендации абонентам по оптимизации платы за сверхнормативный сброс загрязняющих веще</w:t>
      </w:r>
      <w:proofErr w:type="gramStart"/>
      <w:r w:rsidRPr="00B52A4A"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>ств в ст</w:t>
      </w:r>
      <w:proofErr w:type="gramEnd"/>
      <w:r w:rsidRPr="00B52A4A">
        <w:rPr>
          <w:rStyle w:val="a4"/>
          <w:rFonts w:ascii="Helvetica" w:hAnsi="Helvetica" w:cs="Helvetica"/>
          <w:color w:val="333333"/>
          <w:sz w:val="26"/>
          <w:szCs w:val="26"/>
          <w:bdr w:val="none" w:sz="0" w:space="0" w:color="auto" w:frame="1"/>
        </w:rPr>
        <w:t>очных водах</w:t>
      </w:r>
    </w:p>
    <w:p w:rsidR="00AB508B" w:rsidRPr="00B52A4A" w:rsidRDefault="00AB508B" w:rsidP="00AB508B">
      <w:pPr>
        <w:pStyle w:val="a3"/>
        <w:numPr>
          <w:ilvl w:val="0"/>
          <w:numId w:val="1"/>
        </w:numPr>
        <w:spacing w:before="0" w:beforeAutospacing="0" w:after="192" w:afterAutospacing="0"/>
        <w:ind w:left="24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 xml:space="preserve">В случае сверхнормативного сброса загрязняющих веществ выполнить мероприятия по его выявлению, локализации и ликвидации (организационно-технические, профилактические, эксплуатационные и т.п.), направить обращение в </w:t>
      </w:r>
      <w:r>
        <w:rPr>
          <w:rFonts w:ascii="Helvetica" w:hAnsi="Helvetica" w:cs="Helvetica"/>
          <w:color w:val="333333"/>
          <w:sz w:val="26"/>
          <w:szCs w:val="26"/>
        </w:rPr>
        <w:t>ГП КО «Водоканал»</w:t>
      </w:r>
      <w:r w:rsidRPr="00B52A4A">
        <w:rPr>
          <w:rFonts w:ascii="Helvetica" w:hAnsi="Helvetica" w:cs="Helvetica"/>
          <w:color w:val="333333"/>
          <w:sz w:val="26"/>
          <w:szCs w:val="26"/>
        </w:rPr>
        <w:t xml:space="preserve"> о проведении </w:t>
      </w:r>
      <w:r>
        <w:rPr>
          <w:rFonts w:ascii="Helvetica" w:hAnsi="Helvetica" w:cs="Helvetica"/>
          <w:color w:val="333333"/>
          <w:sz w:val="26"/>
          <w:szCs w:val="26"/>
        </w:rPr>
        <w:t>внепланового</w:t>
      </w:r>
      <w:r w:rsidRPr="00B52A4A">
        <w:rPr>
          <w:rFonts w:ascii="Helvetica" w:hAnsi="Helvetica" w:cs="Helvetica"/>
          <w:color w:val="333333"/>
          <w:sz w:val="26"/>
          <w:szCs w:val="26"/>
        </w:rPr>
        <w:t xml:space="preserve"> отбора проб сточных вод.</w:t>
      </w:r>
    </w:p>
    <w:p w:rsidR="00AB508B" w:rsidRPr="00B52A4A" w:rsidRDefault="00AB508B" w:rsidP="00AB508B">
      <w:pPr>
        <w:pStyle w:val="a3"/>
        <w:numPr>
          <w:ilvl w:val="0"/>
          <w:numId w:val="1"/>
        </w:numPr>
        <w:spacing w:before="0" w:beforeAutospacing="0" w:after="192" w:afterAutospacing="0"/>
        <w:ind w:left="24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>Рассмотреть возможность проводить параллельный отбор проб сточных вод. Результаты параллельного отбора проб сточных вод учитываются при расчете платы за сверхнормативный сброс.</w:t>
      </w:r>
    </w:p>
    <w:p w:rsidR="00AB508B" w:rsidRPr="00B52A4A" w:rsidRDefault="00AB508B" w:rsidP="00AB508B">
      <w:pPr>
        <w:pStyle w:val="a3"/>
        <w:numPr>
          <w:ilvl w:val="0"/>
          <w:numId w:val="1"/>
        </w:numPr>
        <w:spacing w:before="0" w:beforeAutospacing="0" w:after="192" w:afterAutospacing="0"/>
        <w:ind w:left="24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 xml:space="preserve">Размер платы за сверхнормативный сброс загрязняющих веществ напрямую зависит от объема сбрасываемых сточных вод, в </w:t>
      </w:r>
      <w:proofErr w:type="gramStart"/>
      <w:r w:rsidRPr="00B52A4A">
        <w:rPr>
          <w:rFonts w:ascii="Helvetica" w:hAnsi="Helvetica" w:cs="Helvetica"/>
          <w:color w:val="333333"/>
          <w:sz w:val="26"/>
          <w:szCs w:val="26"/>
        </w:rPr>
        <w:t>связи</w:t>
      </w:r>
      <w:proofErr w:type="gramEnd"/>
      <w:r w:rsidRPr="00B52A4A">
        <w:rPr>
          <w:rFonts w:ascii="Helvetica" w:hAnsi="Helvetica" w:cs="Helvetica"/>
          <w:color w:val="333333"/>
          <w:sz w:val="26"/>
          <w:szCs w:val="26"/>
        </w:rPr>
        <w:t xml:space="preserve"> с чем рекомендуется разработать Баланс водопотребления и водоотведения</w:t>
      </w:r>
      <w:r>
        <w:rPr>
          <w:rFonts w:ascii="Helvetica" w:hAnsi="Helvetica" w:cs="Helvetica"/>
          <w:color w:val="333333"/>
          <w:sz w:val="26"/>
          <w:szCs w:val="26"/>
        </w:rPr>
        <w:t>, а так же рационально использовать питьевую воду, не допускать необоснованных расходов</w:t>
      </w:r>
      <w:r w:rsidRPr="00B52A4A">
        <w:rPr>
          <w:rFonts w:ascii="Helvetica" w:hAnsi="Helvetica" w:cs="Helvetica"/>
          <w:color w:val="333333"/>
          <w:sz w:val="26"/>
          <w:szCs w:val="26"/>
        </w:rPr>
        <w:t>.</w:t>
      </w:r>
    </w:p>
    <w:p w:rsidR="00AB508B" w:rsidRPr="00B52A4A" w:rsidRDefault="00AB508B" w:rsidP="00AB508B">
      <w:pPr>
        <w:pStyle w:val="a3"/>
        <w:numPr>
          <w:ilvl w:val="0"/>
          <w:numId w:val="1"/>
        </w:numPr>
        <w:spacing w:before="0" w:beforeAutospacing="0" w:after="192" w:afterAutospacing="0"/>
        <w:ind w:left="240"/>
        <w:jc w:val="both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B52A4A">
        <w:rPr>
          <w:rFonts w:ascii="Helvetica" w:hAnsi="Helvetica" w:cs="Helvetica"/>
          <w:color w:val="333333"/>
          <w:sz w:val="26"/>
          <w:szCs w:val="26"/>
        </w:rPr>
        <w:t xml:space="preserve">Своевременно подавать декларацию о составе и свойствах сточных вод: на очередной год – до 1 ноября предшествующего года, при заключении нового договора водоотведения – в течение </w:t>
      </w:r>
      <w:r>
        <w:rPr>
          <w:rFonts w:ascii="Helvetica" w:hAnsi="Helvetica" w:cs="Helvetica"/>
          <w:color w:val="333333"/>
          <w:sz w:val="26"/>
          <w:szCs w:val="26"/>
        </w:rPr>
        <w:t xml:space="preserve">6 месяцев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с </w:t>
      </w:r>
      <w:r>
        <w:rPr>
          <w:rFonts w:ascii="Helvetica" w:hAnsi="Helvetica" w:cs="Helvetica"/>
          <w:color w:val="333333"/>
          <w:sz w:val="26"/>
          <w:szCs w:val="26"/>
        </w:rPr>
        <w:tab/>
        <w:t>даты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его заключения</w:t>
      </w:r>
      <w:r w:rsidRPr="00B52A4A">
        <w:rPr>
          <w:rFonts w:ascii="Helvetica" w:hAnsi="Helvetica" w:cs="Helvetica"/>
          <w:color w:val="333333"/>
          <w:sz w:val="26"/>
          <w:szCs w:val="26"/>
        </w:rPr>
        <w:t>.</w:t>
      </w:r>
    </w:p>
    <w:sectPr w:rsidR="00AB508B" w:rsidRPr="00B5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486"/>
    <w:multiLevelType w:val="multilevel"/>
    <w:tmpl w:val="625E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96660"/>
    <w:multiLevelType w:val="multilevel"/>
    <w:tmpl w:val="805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47876"/>
    <w:multiLevelType w:val="multilevel"/>
    <w:tmpl w:val="42E8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8B"/>
    <w:rsid w:val="00000E56"/>
    <w:rsid w:val="001069B6"/>
    <w:rsid w:val="00AB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8B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B5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5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8B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B5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5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5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Вячеслав Валерьевич</dc:creator>
  <cp:lastModifiedBy>Богомолов Вячеслав Валерьевич</cp:lastModifiedBy>
  <cp:revision>1</cp:revision>
  <dcterms:created xsi:type="dcterms:W3CDTF">2023-09-07T08:01:00Z</dcterms:created>
  <dcterms:modified xsi:type="dcterms:W3CDTF">2023-09-07T08:07:00Z</dcterms:modified>
</cp:coreProperties>
</file>